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52"/>
          <w:szCs w:val="52"/>
        </w:rPr>
        <w:t>国家社科基金后期资助项目</w:t>
      </w: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指定出版社目录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全国哲学社会科学规划办公室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201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年12月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三联书店、法律出版社、经济科学出版社、科学出版社、九州出版社、民族出版社、国家图书馆出版社、教育科学出版社、文化艺术出版社、军事科学出版社；上海世纪出版集团、上海人民出版社、上海三联书店、上海古籍出版社、上海远东出版社、 上海社会科学院出版社；天津古籍出版社、黄山书社、吉林人民出版社、江苏人民出版社、山东人民出版社、湖北人民出版社、广东人民出版社、四川人民出版社、重庆出版社、陕西人民出版社。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吉林大学出版社、厦门大学出版社、南开大学出版社、中山大学出版社、四川大学出版社、西南师范大学出版社、兰州大学出版社、安徽大学出版社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619FB"/>
    <w:rsid w:val="406619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2018-01-05T01:01:00Z</dcterms:created>
  <dc:creator>Administrator</dc:creator>
  <cp:lastModifiedBy>Administrator</cp:lastModifiedBy>
  <dcterms:modified xsi:type="dcterms:W3CDTF">2018-01-05T02:07:21Z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