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3D" w:rsidRPr="000C760B" w:rsidRDefault="00EB023D" w:rsidP="00EB023D">
      <w:pPr>
        <w:spacing w:line="600" w:lineRule="exact"/>
        <w:jc w:val="left"/>
        <w:rPr>
          <w:rFonts w:ascii="仿宋_GB2312" w:eastAsia="仿宋_GB2312" w:hAnsi="华文中宋" w:cs="黑体"/>
          <w:sz w:val="30"/>
          <w:szCs w:val="30"/>
        </w:rPr>
      </w:pPr>
      <w:r w:rsidRPr="000C760B">
        <w:rPr>
          <w:rFonts w:ascii="仿宋_GB2312" w:eastAsia="仿宋_GB2312" w:hAnsi="华文仿宋" w:cs="黑体" w:hint="eastAsia"/>
          <w:sz w:val="30"/>
          <w:szCs w:val="30"/>
        </w:rPr>
        <w:t>附1</w:t>
      </w:r>
      <w:r w:rsidRPr="000C760B">
        <w:rPr>
          <w:rFonts w:ascii="仿宋_GB2312" w:eastAsia="仿宋_GB2312" w:hAnsi="华文中宋" w:cs="黑体" w:hint="eastAsia"/>
          <w:sz w:val="30"/>
          <w:szCs w:val="30"/>
        </w:rPr>
        <w:t>：</w:t>
      </w:r>
    </w:p>
    <w:p w:rsidR="007838E6" w:rsidRDefault="007838E6" w:rsidP="00EB023D">
      <w:pPr>
        <w:spacing w:line="600" w:lineRule="exact"/>
        <w:jc w:val="center"/>
        <w:rPr>
          <w:rFonts w:ascii="华文仿宋" w:eastAsia="华文仿宋" w:hAnsi="华文仿宋" w:cs="黑体"/>
          <w:sz w:val="36"/>
          <w:szCs w:val="36"/>
        </w:rPr>
      </w:pPr>
    </w:p>
    <w:p w:rsidR="00A0429F" w:rsidRPr="003320C1" w:rsidRDefault="00A0429F" w:rsidP="00A0429F">
      <w:pPr>
        <w:spacing w:line="56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r w:rsidRPr="00A82430">
        <w:rPr>
          <w:rFonts w:ascii="华文中宋" w:eastAsia="华文中宋" w:hAnsi="华文中宋" w:hint="eastAsia"/>
          <w:w w:val="92"/>
          <w:sz w:val="44"/>
          <w:szCs w:val="44"/>
        </w:rPr>
        <w:t>202</w:t>
      </w:r>
      <w:r w:rsidR="00BD35C8">
        <w:rPr>
          <w:rFonts w:ascii="华文中宋" w:eastAsia="华文中宋" w:hAnsi="华文中宋" w:hint="eastAsia"/>
          <w:w w:val="92"/>
          <w:sz w:val="44"/>
          <w:szCs w:val="44"/>
        </w:rPr>
        <w:t>1</w:t>
      </w:r>
      <w:r w:rsidRPr="00A82430">
        <w:rPr>
          <w:rFonts w:ascii="华文中宋" w:eastAsia="华文中宋" w:hAnsi="华文中宋" w:hint="eastAsia"/>
          <w:w w:val="92"/>
          <w:sz w:val="44"/>
          <w:szCs w:val="44"/>
        </w:rPr>
        <w:t>年湖州市哲学社会科学规划课题申报指南</w:t>
      </w:r>
    </w:p>
    <w:p w:rsidR="00A0429F" w:rsidRPr="00A82430" w:rsidRDefault="00A0429F" w:rsidP="00A0429F">
      <w:pPr>
        <w:spacing w:line="400" w:lineRule="exact"/>
        <w:rPr>
          <w:rFonts w:ascii="仿宋_GB2312" w:eastAsia="仿宋_GB2312" w:hAnsi="华文仿宋"/>
          <w:sz w:val="30"/>
          <w:szCs w:val="30"/>
        </w:rPr>
      </w:pP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1.湖州建设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重要窗口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示范样本</w:t>
      </w:r>
      <w:r w:rsidRPr="001344BC">
        <w:rPr>
          <w:rFonts w:ascii="仿宋_GB2312" w:eastAsia="仿宋_GB2312" w:hAnsi="华文仿宋"/>
          <w:sz w:val="30"/>
          <w:szCs w:val="30"/>
        </w:rPr>
        <w:t>重点要全面展示</w:t>
      </w:r>
      <w:r w:rsidRPr="001344BC">
        <w:rPr>
          <w:rFonts w:ascii="仿宋_GB2312" w:eastAsia="仿宋_GB2312" w:hAnsi="华文仿宋" w:hint="eastAsia"/>
          <w:sz w:val="30"/>
          <w:szCs w:val="30"/>
        </w:rPr>
        <w:t>的</w:t>
      </w:r>
      <w:r w:rsidRPr="001344BC">
        <w:rPr>
          <w:rFonts w:ascii="仿宋_GB2312" w:eastAsia="仿宋_GB2312" w:hAnsi="华文仿宋"/>
          <w:sz w:val="30"/>
          <w:szCs w:val="30"/>
        </w:rPr>
        <w:t>10个方面</w:t>
      </w:r>
      <w:r w:rsidRPr="001344BC">
        <w:rPr>
          <w:rFonts w:ascii="仿宋_GB2312" w:eastAsia="仿宋_GB2312" w:hAnsi="华文仿宋" w:hint="eastAsia"/>
          <w:sz w:val="30"/>
          <w:szCs w:val="30"/>
        </w:rPr>
        <w:t>研究（</w:t>
      </w:r>
      <w:r w:rsidRPr="001344BC">
        <w:rPr>
          <w:rFonts w:ascii="仿宋_GB2312" w:eastAsia="仿宋_GB2312" w:hAnsi="华文仿宋"/>
          <w:sz w:val="30"/>
          <w:szCs w:val="30"/>
        </w:rPr>
        <w:t>全面展示美丽中国的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湖州画卷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、</w:t>
      </w:r>
      <w:r w:rsidRPr="001344BC">
        <w:rPr>
          <w:rFonts w:ascii="仿宋_GB2312" w:eastAsia="仿宋_GB2312" w:hAnsi="华文仿宋"/>
          <w:sz w:val="30"/>
          <w:szCs w:val="30"/>
        </w:rPr>
        <w:t xml:space="preserve"> 全面展示绿色智造的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湖州品质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、</w:t>
      </w:r>
      <w:r w:rsidRPr="001344BC">
        <w:rPr>
          <w:rFonts w:ascii="仿宋_GB2312" w:eastAsia="仿宋_GB2312" w:hAnsi="华文仿宋"/>
          <w:sz w:val="30"/>
          <w:szCs w:val="30"/>
        </w:rPr>
        <w:t xml:space="preserve"> 全面展示改革开放的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湖州活力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、</w:t>
      </w:r>
      <w:r w:rsidRPr="001344BC">
        <w:rPr>
          <w:rFonts w:ascii="仿宋_GB2312" w:eastAsia="仿宋_GB2312" w:hAnsi="华文仿宋"/>
          <w:sz w:val="30"/>
          <w:szCs w:val="30"/>
        </w:rPr>
        <w:t xml:space="preserve"> 全面展示创新驱动的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湖州能量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、</w:t>
      </w:r>
      <w:r w:rsidRPr="001344BC">
        <w:rPr>
          <w:rFonts w:ascii="仿宋_GB2312" w:eastAsia="仿宋_GB2312" w:hAnsi="华文仿宋"/>
          <w:sz w:val="30"/>
          <w:szCs w:val="30"/>
        </w:rPr>
        <w:t xml:space="preserve"> 全面展示先进文化的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湖州韵味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、</w:t>
      </w:r>
      <w:r w:rsidRPr="001344BC">
        <w:rPr>
          <w:rFonts w:ascii="仿宋_GB2312" w:eastAsia="仿宋_GB2312" w:hAnsi="华文仿宋"/>
          <w:sz w:val="30"/>
          <w:szCs w:val="30"/>
        </w:rPr>
        <w:t xml:space="preserve"> 全面展示城乡融合的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湖州模式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、</w:t>
      </w:r>
      <w:r w:rsidRPr="001344BC">
        <w:rPr>
          <w:rFonts w:ascii="仿宋_GB2312" w:eastAsia="仿宋_GB2312" w:hAnsi="华文仿宋"/>
          <w:sz w:val="30"/>
          <w:szCs w:val="30"/>
        </w:rPr>
        <w:t xml:space="preserve"> 全面展示民主法治的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湖州实践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、</w:t>
      </w:r>
      <w:r w:rsidRPr="001344BC">
        <w:rPr>
          <w:rFonts w:ascii="仿宋_GB2312" w:eastAsia="仿宋_GB2312" w:hAnsi="华文仿宋"/>
          <w:sz w:val="30"/>
          <w:szCs w:val="30"/>
        </w:rPr>
        <w:t xml:space="preserve"> 全面展示幸福民生的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湖州水平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、</w:t>
      </w:r>
      <w:r w:rsidRPr="001344BC">
        <w:rPr>
          <w:rFonts w:ascii="仿宋_GB2312" w:eastAsia="仿宋_GB2312" w:hAnsi="华文仿宋"/>
          <w:sz w:val="30"/>
          <w:szCs w:val="30"/>
        </w:rPr>
        <w:t xml:space="preserve"> 全面展示基层治理的</w:t>
      </w:r>
      <w:r w:rsidRPr="001344BC">
        <w:rPr>
          <w:rFonts w:ascii="仿宋_GB2312" w:eastAsia="仿宋_GB2312" w:hAnsi="华文仿宋"/>
          <w:sz w:val="30"/>
          <w:szCs w:val="30"/>
        </w:rPr>
        <w:t>“</w:t>
      </w:r>
      <w:r w:rsidRPr="001344BC">
        <w:rPr>
          <w:rFonts w:ascii="仿宋_GB2312" w:eastAsia="仿宋_GB2312" w:hAnsi="华文仿宋"/>
          <w:sz w:val="30"/>
          <w:szCs w:val="30"/>
        </w:rPr>
        <w:t>湖州方案</w:t>
      </w:r>
      <w:r w:rsidRPr="001344BC">
        <w:rPr>
          <w:rFonts w:ascii="仿宋_GB2312" w:eastAsia="仿宋_GB2312" w:hAnsi="华文仿宋"/>
          <w:sz w:val="30"/>
          <w:szCs w:val="30"/>
        </w:rPr>
        <w:t>”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E43857">
        <w:rPr>
          <w:rFonts w:ascii="仿宋_GB2312" w:eastAsia="仿宋_GB2312" w:hAnsi="华文仿宋"/>
          <w:sz w:val="30"/>
          <w:szCs w:val="30"/>
        </w:rPr>
        <w:t xml:space="preserve"> 全面展示从严治党的</w:t>
      </w:r>
      <w:r w:rsidRPr="00E43857">
        <w:rPr>
          <w:rFonts w:ascii="仿宋_GB2312" w:eastAsia="仿宋_GB2312" w:hAnsi="华文仿宋"/>
          <w:sz w:val="30"/>
          <w:szCs w:val="30"/>
        </w:rPr>
        <w:t>“</w:t>
      </w:r>
      <w:r w:rsidRPr="00E43857">
        <w:rPr>
          <w:rFonts w:ascii="仿宋_GB2312" w:eastAsia="仿宋_GB2312" w:hAnsi="华文仿宋"/>
          <w:sz w:val="30"/>
          <w:szCs w:val="30"/>
        </w:rPr>
        <w:t>湖州范例</w:t>
      </w:r>
      <w:r w:rsidRPr="00E43857">
        <w:rPr>
          <w:rFonts w:ascii="仿宋_GB2312" w:eastAsia="仿宋_GB2312" w:hAnsi="华文仿宋"/>
          <w:sz w:val="30"/>
          <w:szCs w:val="30"/>
        </w:rPr>
        <w:t>”</w:t>
      </w:r>
      <w:r w:rsidRPr="001344BC">
        <w:rPr>
          <w:rFonts w:ascii="仿宋_GB2312" w:eastAsia="仿宋_GB2312" w:hAnsi="华文仿宋" w:hint="eastAsia"/>
          <w:sz w:val="30"/>
          <w:szCs w:val="30"/>
        </w:rPr>
        <w:t>）</w:t>
      </w:r>
      <w:r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2.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打造滨湖花园城市的对策研究；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</w:t>
      </w:r>
      <w:r>
        <w:rPr>
          <w:rFonts w:ascii="仿宋_GB2312" w:eastAsia="仿宋_GB2312" w:hAnsi="华文仿宋" w:hint="eastAsia"/>
          <w:sz w:val="30"/>
          <w:szCs w:val="30"/>
        </w:rPr>
        <w:t>推进</w:t>
      </w:r>
      <w:r w:rsidRPr="001344BC">
        <w:rPr>
          <w:rFonts w:ascii="仿宋_GB2312" w:eastAsia="仿宋_GB2312" w:hAnsi="华文仿宋" w:hint="eastAsia"/>
          <w:sz w:val="30"/>
          <w:szCs w:val="30"/>
        </w:rPr>
        <w:t>共同富裕建设的对策研究；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4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“在湖州看见美丽中国”城市品牌内涵挖掘</w:t>
      </w:r>
      <w:r w:rsidRPr="001344BC">
        <w:rPr>
          <w:rFonts w:ascii="仿宋_GB2312" w:eastAsia="仿宋_GB2312" w:hAnsi="华文仿宋" w:hint="eastAsia"/>
          <w:sz w:val="30"/>
          <w:szCs w:val="30"/>
        </w:rPr>
        <w:t>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5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“在</w:t>
      </w:r>
      <w:r w:rsidRPr="001344BC">
        <w:rPr>
          <w:rFonts w:ascii="仿宋_GB2312" w:eastAsia="仿宋_GB2312" w:hAnsi="华文仿宋" w:hint="eastAsia"/>
          <w:sz w:val="30"/>
          <w:szCs w:val="30"/>
        </w:rPr>
        <w:t>湖州看见美丽中国”</w:t>
      </w:r>
      <w:r>
        <w:rPr>
          <w:rFonts w:ascii="仿宋_GB2312" w:eastAsia="仿宋_GB2312" w:hAnsi="华文仿宋" w:hint="eastAsia"/>
          <w:sz w:val="30"/>
          <w:szCs w:val="30"/>
        </w:rPr>
        <w:t>城市</w:t>
      </w:r>
      <w:r w:rsidRPr="001344BC">
        <w:rPr>
          <w:rFonts w:ascii="仿宋_GB2312" w:eastAsia="仿宋_GB2312" w:hAnsi="华文仿宋" w:hint="eastAsia"/>
          <w:sz w:val="30"/>
          <w:szCs w:val="30"/>
        </w:rPr>
        <w:t>品牌传播</w:t>
      </w:r>
      <w:r>
        <w:rPr>
          <w:rFonts w:ascii="仿宋_GB2312" w:eastAsia="仿宋_GB2312" w:hAnsi="华文仿宋" w:hint="eastAsia"/>
          <w:sz w:val="30"/>
          <w:szCs w:val="30"/>
        </w:rPr>
        <w:t>路径</w:t>
      </w:r>
      <w:r w:rsidRPr="001344BC">
        <w:rPr>
          <w:rFonts w:ascii="仿宋_GB2312" w:eastAsia="仿宋_GB2312" w:hAnsi="华文仿宋" w:hint="eastAsia"/>
          <w:sz w:val="30"/>
          <w:szCs w:val="30"/>
        </w:rPr>
        <w:t>研究；</w:t>
      </w:r>
    </w:p>
    <w:p w:rsidR="006861B4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6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湖州提升</w:t>
      </w:r>
      <w:r w:rsidRPr="001344BC">
        <w:rPr>
          <w:rFonts w:ascii="仿宋_GB2312" w:eastAsia="仿宋_GB2312" w:hAnsi="华文仿宋" w:hint="eastAsia"/>
          <w:sz w:val="30"/>
          <w:szCs w:val="30"/>
        </w:rPr>
        <w:t>绿水青山就是金山银山转化创新策源能力研究；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7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.湖州争当市域治理现代化先行地排头兵的</w:t>
      </w:r>
      <w:r>
        <w:rPr>
          <w:rFonts w:ascii="仿宋_GB2312" w:eastAsia="仿宋_GB2312" w:hAnsi="华文仿宋" w:hint="eastAsia"/>
          <w:sz w:val="30"/>
          <w:szCs w:val="30"/>
        </w:rPr>
        <w:t>实践与探索</w:t>
      </w:r>
      <w:r w:rsidRPr="001344BC"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8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推进数字化改革对策研究；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9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湖州以数字化引领企业转型升级研究</w:t>
      </w:r>
      <w:r w:rsidRPr="001344BC"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10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推进政府数字化转型</w:t>
      </w:r>
      <w:r>
        <w:rPr>
          <w:rFonts w:ascii="仿宋_GB2312" w:eastAsia="仿宋_GB2312" w:hAnsi="华文仿宋" w:hint="eastAsia"/>
          <w:sz w:val="30"/>
          <w:szCs w:val="30"/>
        </w:rPr>
        <w:t>研究</w:t>
      </w:r>
      <w:r w:rsidRPr="001344BC"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11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.湖州深化智慧城市建设</w:t>
      </w:r>
      <w:r>
        <w:rPr>
          <w:rFonts w:ascii="仿宋_GB2312" w:eastAsia="仿宋_GB2312" w:hAnsi="华文仿宋" w:hint="eastAsia"/>
          <w:sz w:val="30"/>
          <w:szCs w:val="30"/>
        </w:rPr>
        <w:t>研究</w:t>
      </w:r>
      <w:r w:rsidRPr="001344BC"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1</w:t>
      </w:r>
      <w:r>
        <w:rPr>
          <w:rFonts w:ascii="仿宋_GB2312" w:eastAsia="仿宋_GB2312" w:hAnsi="华文仿宋" w:hint="eastAsia"/>
          <w:sz w:val="30"/>
          <w:szCs w:val="30"/>
        </w:rPr>
        <w:t>2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以数字化改革推动市域治理现代化示范市创建研究；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13.</w:t>
      </w:r>
      <w:r w:rsidRPr="001344BC">
        <w:rPr>
          <w:rFonts w:ascii="仿宋_GB2312" w:eastAsia="仿宋_GB2312" w:hAnsi="华文仿宋" w:hint="eastAsia"/>
          <w:sz w:val="30"/>
          <w:szCs w:val="30"/>
        </w:rPr>
        <w:t>湖州推进国家可持续发展议程创新示范区建设研究；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1</w:t>
      </w:r>
      <w:r>
        <w:rPr>
          <w:rFonts w:ascii="仿宋_GB2312" w:eastAsia="仿宋_GB2312" w:hAnsi="华文仿宋" w:hint="eastAsia"/>
          <w:sz w:val="30"/>
          <w:szCs w:val="30"/>
        </w:rPr>
        <w:t>4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湖州打造美丽乡村升级版</w:t>
      </w:r>
      <w:r w:rsidRPr="001344BC">
        <w:rPr>
          <w:rFonts w:ascii="仿宋_GB2312" w:eastAsia="仿宋_GB2312" w:hAnsi="华文仿宋" w:hint="eastAsia"/>
          <w:sz w:val="30"/>
          <w:szCs w:val="30"/>
        </w:rPr>
        <w:t>研究；</w:t>
      </w:r>
    </w:p>
    <w:p w:rsidR="006861B4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lastRenderedPageBreak/>
        <w:t>1</w:t>
      </w:r>
      <w:r>
        <w:rPr>
          <w:rFonts w:ascii="仿宋_GB2312" w:eastAsia="仿宋_GB2312" w:hAnsi="华文仿宋" w:hint="eastAsia"/>
          <w:sz w:val="30"/>
          <w:szCs w:val="30"/>
        </w:rPr>
        <w:t>5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.湖州打造双循环特色节点城市研究；</w:t>
      </w:r>
    </w:p>
    <w:p w:rsidR="006861B4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1</w:t>
      </w:r>
      <w:r>
        <w:rPr>
          <w:rFonts w:ascii="仿宋_GB2312" w:eastAsia="仿宋_GB2312" w:hAnsi="华文仿宋" w:hint="eastAsia"/>
          <w:sz w:val="30"/>
          <w:szCs w:val="30"/>
        </w:rPr>
        <w:t>6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推进“五谷丰登”计划的</w:t>
      </w:r>
      <w:r>
        <w:rPr>
          <w:rFonts w:ascii="仿宋_GB2312" w:eastAsia="仿宋_GB2312" w:hAnsi="华文仿宋" w:hint="eastAsia"/>
          <w:sz w:val="30"/>
          <w:szCs w:val="30"/>
        </w:rPr>
        <w:t>实践与思考</w:t>
      </w:r>
      <w:r w:rsidRPr="001344BC"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1</w:t>
      </w:r>
      <w:r>
        <w:rPr>
          <w:rFonts w:ascii="仿宋_GB2312" w:eastAsia="仿宋_GB2312" w:hAnsi="华文仿宋" w:hint="eastAsia"/>
          <w:sz w:val="30"/>
          <w:szCs w:val="30"/>
        </w:rPr>
        <w:t>7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打造长三角绿色发展引领区</w:t>
      </w:r>
      <w:r>
        <w:rPr>
          <w:rFonts w:ascii="仿宋_GB2312" w:eastAsia="仿宋_GB2312" w:hAnsi="华文仿宋" w:hint="eastAsia"/>
          <w:sz w:val="30"/>
          <w:szCs w:val="30"/>
        </w:rPr>
        <w:t>研究</w:t>
      </w:r>
      <w:r w:rsidRPr="001344BC"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1</w:t>
      </w:r>
      <w:r>
        <w:rPr>
          <w:rFonts w:ascii="仿宋_GB2312" w:eastAsia="仿宋_GB2312" w:hAnsi="华文仿宋" w:hint="eastAsia"/>
          <w:sz w:val="30"/>
          <w:szCs w:val="30"/>
        </w:rPr>
        <w:t>8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打造长三角消费热点城市研究；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19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湖州创建</w:t>
      </w:r>
      <w:r w:rsidRPr="001344BC">
        <w:rPr>
          <w:rFonts w:ascii="仿宋_GB2312" w:eastAsia="仿宋_GB2312" w:hAnsi="华文仿宋" w:hint="eastAsia"/>
          <w:sz w:val="30"/>
          <w:szCs w:val="30"/>
        </w:rPr>
        <w:t>国家全域旅游示范市研究；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20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</w:t>
      </w:r>
      <w:r>
        <w:rPr>
          <w:rFonts w:ascii="仿宋_GB2312" w:eastAsia="仿宋_GB2312" w:hAnsi="华文仿宋" w:hint="eastAsia"/>
          <w:sz w:val="30"/>
          <w:szCs w:val="30"/>
        </w:rPr>
        <w:t>推进制造业高质量赶超发展</w:t>
      </w:r>
      <w:r w:rsidRPr="001344BC">
        <w:rPr>
          <w:rFonts w:ascii="仿宋_GB2312" w:eastAsia="仿宋_GB2312" w:hAnsi="华文仿宋" w:hint="eastAsia"/>
          <w:sz w:val="30"/>
          <w:szCs w:val="30"/>
        </w:rPr>
        <w:t>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2</w:t>
      </w:r>
      <w:r>
        <w:rPr>
          <w:rFonts w:ascii="仿宋_GB2312" w:eastAsia="仿宋_GB2312" w:hAnsi="华文仿宋" w:hint="eastAsia"/>
          <w:sz w:val="30"/>
          <w:szCs w:val="30"/>
        </w:rPr>
        <w:t>1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</w:t>
      </w:r>
      <w:r>
        <w:rPr>
          <w:rFonts w:ascii="仿宋_GB2312" w:eastAsia="仿宋_GB2312" w:hAnsi="华文仿宋" w:hint="eastAsia"/>
          <w:sz w:val="30"/>
          <w:szCs w:val="30"/>
        </w:rPr>
        <w:t>提升对外开放水平</w:t>
      </w:r>
      <w:r w:rsidRPr="001344BC">
        <w:rPr>
          <w:rFonts w:ascii="仿宋_GB2312" w:eastAsia="仿宋_GB2312" w:hAnsi="华文仿宋" w:hint="eastAsia"/>
          <w:sz w:val="30"/>
          <w:szCs w:val="30"/>
        </w:rPr>
        <w:t>对策</w:t>
      </w:r>
      <w:r>
        <w:rPr>
          <w:rFonts w:ascii="仿宋_GB2312" w:eastAsia="仿宋_GB2312" w:hAnsi="华文仿宋" w:hint="eastAsia"/>
          <w:sz w:val="30"/>
          <w:szCs w:val="30"/>
        </w:rPr>
        <w:t>研究</w:t>
      </w:r>
      <w:r w:rsidRPr="001344BC"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2</w:t>
      </w:r>
      <w:r>
        <w:rPr>
          <w:rFonts w:ascii="仿宋_GB2312" w:eastAsia="仿宋_GB2312" w:hAnsi="华文仿宋" w:hint="eastAsia"/>
          <w:sz w:val="30"/>
          <w:szCs w:val="30"/>
        </w:rPr>
        <w:t>2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湖州推进</w:t>
      </w:r>
      <w:r w:rsidRPr="001344BC">
        <w:rPr>
          <w:rFonts w:ascii="仿宋_GB2312" w:eastAsia="仿宋_GB2312" w:hAnsi="华文仿宋" w:hint="eastAsia"/>
          <w:sz w:val="30"/>
          <w:szCs w:val="30"/>
        </w:rPr>
        <w:t>绿色高质量发展</w:t>
      </w:r>
      <w:r>
        <w:rPr>
          <w:rFonts w:ascii="仿宋_GB2312" w:eastAsia="仿宋_GB2312" w:hAnsi="华文仿宋" w:hint="eastAsia"/>
          <w:sz w:val="30"/>
          <w:szCs w:val="30"/>
        </w:rPr>
        <w:t>研究</w:t>
      </w:r>
      <w:r w:rsidRPr="001344BC">
        <w:rPr>
          <w:rFonts w:ascii="仿宋_GB2312" w:eastAsia="仿宋_GB2312" w:hAnsi="华文仿宋" w:hint="eastAsia"/>
          <w:sz w:val="30"/>
          <w:szCs w:val="30"/>
        </w:rPr>
        <w:t>;</w:t>
      </w:r>
    </w:p>
    <w:p w:rsidR="006861B4" w:rsidRPr="005D0347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23</w:t>
      </w:r>
      <w:r w:rsidRPr="005D0347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湖州支持民办文化场馆发展的对策研究；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2</w:t>
      </w:r>
      <w:r>
        <w:rPr>
          <w:rFonts w:ascii="仿宋_GB2312" w:eastAsia="仿宋_GB2312" w:hAnsi="华文仿宋" w:hint="eastAsia"/>
          <w:sz w:val="30"/>
          <w:szCs w:val="30"/>
        </w:rPr>
        <w:t>4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</w:t>
      </w:r>
      <w:r>
        <w:rPr>
          <w:rFonts w:ascii="仿宋_GB2312" w:eastAsia="仿宋_GB2312" w:hAnsi="华文仿宋" w:hint="eastAsia"/>
          <w:sz w:val="30"/>
          <w:szCs w:val="30"/>
        </w:rPr>
        <w:t>推进党史学习教育</w:t>
      </w:r>
      <w:r w:rsidRPr="001344BC">
        <w:rPr>
          <w:rFonts w:ascii="仿宋_GB2312" w:eastAsia="仿宋_GB2312" w:hAnsi="华文仿宋" w:hint="eastAsia"/>
          <w:sz w:val="30"/>
          <w:szCs w:val="30"/>
        </w:rPr>
        <w:t>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2</w:t>
      </w:r>
      <w:r>
        <w:rPr>
          <w:rFonts w:ascii="仿宋_GB2312" w:eastAsia="仿宋_GB2312" w:hAnsi="华文仿宋" w:hint="eastAsia"/>
          <w:sz w:val="30"/>
          <w:szCs w:val="30"/>
        </w:rPr>
        <w:t>5</w:t>
      </w:r>
      <w:r w:rsidRPr="001344BC">
        <w:rPr>
          <w:rFonts w:ascii="仿宋_GB2312" w:eastAsia="仿宋_GB2312" w:hAnsi="华文仿宋" w:hint="eastAsia"/>
          <w:sz w:val="30"/>
          <w:szCs w:val="30"/>
        </w:rPr>
        <w:t>.党建引领国企改革创新的实践研究;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2</w:t>
      </w:r>
      <w:r>
        <w:rPr>
          <w:rFonts w:ascii="仿宋_GB2312" w:eastAsia="仿宋_GB2312" w:hAnsi="华文仿宋" w:hint="eastAsia"/>
          <w:sz w:val="30"/>
          <w:szCs w:val="30"/>
        </w:rPr>
        <w:t>6</w:t>
      </w:r>
      <w:r w:rsidRPr="001344BC">
        <w:rPr>
          <w:rFonts w:ascii="仿宋_GB2312" w:eastAsia="仿宋_GB2312" w:hAnsi="华文仿宋" w:hint="eastAsia"/>
          <w:sz w:val="30"/>
          <w:szCs w:val="30"/>
        </w:rPr>
        <w:t>.加强新时代党的思想理论建设的对策研究；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2</w:t>
      </w:r>
      <w:r>
        <w:rPr>
          <w:rFonts w:ascii="仿宋_GB2312" w:eastAsia="仿宋_GB2312" w:hAnsi="华文仿宋" w:hint="eastAsia"/>
          <w:sz w:val="30"/>
          <w:szCs w:val="30"/>
        </w:rPr>
        <w:t>7</w:t>
      </w:r>
      <w:r w:rsidRPr="001344BC">
        <w:rPr>
          <w:rFonts w:ascii="仿宋_GB2312" w:eastAsia="仿宋_GB2312" w:hAnsi="华文仿宋" w:hint="eastAsia"/>
          <w:sz w:val="30"/>
          <w:szCs w:val="30"/>
        </w:rPr>
        <w:t>.加强新时代青年理论宣讲工作的对策研究；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2</w:t>
      </w:r>
      <w:r>
        <w:rPr>
          <w:rFonts w:ascii="仿宋_GB2312" w:eastAsia="仿宋_GB2312" w:hAnsi="华文仿宋" w:hint="eastAsia"/>
          <w:sz w:val="30"/>
          <w:szCs w:val="30"/>
        </w:rPr>
        <w:t>8</w:t>
      </w:r>
      <w:r w:rsidRPr="001344BC">
        <w:rPr>
          <w:rFonts w:ascii="仿宋_GB2312" w:eastAsia="仿宋_GB2312" w:hAnsi="华文仿宋" w:hint="eastAsia"/>
          <w:sz w:val="30"/>
          <w:szCs w:val="30"/>
        </w:rPr>
        <w:t>.构建人民政协协商民主体系路径研究；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29</w:t>
      </w:r>
      <w:r w:rsidRPr="001344BC">
        <w:rPr>
          <w:rFonts w:ascii="仿宋_GB2312" w:eastAsia="仿宋_GB2312" w:hAnsi="华文仿宋" w:hint="eastAsia"/>
          <w:sz w:val="30"/>
          <w:szCs w:val="30"/>
        </w:rPr>
        <w:t>.推动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人大工作高质量发展研究；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30</w:t>
      </w:r>
      <w:r w:rsidRPr="001344BC">
        <w:rPr>
          <w:rFonts w:ascii="仿宋_GB2312" w:eastAsia="仿宋_GB2312" w:hAnsi="华文仿宋" w:hint="eastAsia"/>
          <w:sz w:val="30"/>
          <w:szCs w:val="30"/>
        </w:rPr>
        <w:t>.农村文化礼堂市场化管理</w:t>
      </w:r>
      <w:r>
        <w:rPr>
          <w:rFonts w:ascii="仿宋_GB2312" w:eastAsia="仿宋_GB2312" w:hAnsi="华文仿宋" w:hint="eastAsia"/>
          <w:sz w:val="30"/>
          <w:szCs w:val="30"/>
        </w:rPr>
        <w:t>模式</w:t>
      </w:r>
      <w:r w:rsidRPr="001344BC">
        <w:rPr>
          <w:rFonts w:ascii="仿宋_GB2312" w:eastAsia="仿宋_GB2312" w:hAnsi="华文仿宋" w:hint="eastAsia"/>
          <w:sz w:val="30"/>
          <w:szCs w:val="30"/>
        </w:rPr>
        <w:t>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3</w:t>
      </w:r>
      <w:r>
        <w:rPr>
          <w:rFonts w:ascii="仿宋_GB2312" w:eastAsia="仿宋_GB2312" w:hAnsi="华文仿宋" w:hint="eastAsia"/>
          <w:sz w:val="30"/>
          <w:szCs w:val="30"/>
        </w:rPr>
        <w:t>1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地方院团改革调查</w:t>
      </w:r>
      <w:r>
        <w:rPr>
          <w:rFonts w:ascii="仿宋_GB2312" w:eastAsia="仿宋_GB2312" w:hAnsi="华文仿宋" w:hint="eastAsia"/>
          <w:sz w:val="30"/>
          <w:szCs w:val="30"/>
        </w:rPr>
        <w:t>与</w:t>
      </w:r>
      <w:r w:rsidRPr="001344BC">
        <w:rPr>
          <w:rFonts w:ascii="仿宋_GB2312" w:eastAsia="仿宋_GB2312" w:hAnsi="华文仿宋" w:hint="eastAsia"/>
          <w:sz w:val="30"/>
          <w:szCs w:val="30"/>
        </w:rPr>
        <w:t>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3</w:t>
      </w:r>
      <w:r>
        <w:rPr>
          <w:rFonts w:ascii="仿宋_GB2312" w:eastAsia="仿宋_GB2312" w:hAnsi="华文仿宋" w:hint="eastAsia"/>
          <w:sz w:val="30"/>
          <w:szCs w:val="30"/>
        </w:rPr>
        <w:t>2</w:t>
      </w:r>
      <w:r w:rsidRPr="001344BC">
        <w:rPr>
          <w:rFonts w:ascii="仿宋_GB2312" w:eastAsia="仿宋_GB2312" w:hAnsi="华文仿宋" w:hint="eastAsia"/>
          <w:sz w:val="30"/>
          <w:szCs w:val="30"/>
        </w:rPr>
        <w:t>.推动湖州文化产业差异化发展的路径研究；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3</w:t>
      </w:r>
      <w:r>
        <w:rPr>
          <w:rFonts w:ascii="仿宋_GB2312" w:eastAsia="仿宋_GB2312" w:hAnsi="华文仿宋" w:hint="eastAsia"/>
          <w:sz w:val="30"/>
          <w:szCs w:val="30"/>
        </w:rPr>
        <w:t>3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湖州文化产业园区提档升级</w:t>
      </w:r>
      <w:r w:rsidRPr="001344BC">
        <w:rPr>
          <w:rFonts w:ascii="仿宋_GB2312" w:eastAsia="仿宋_GB2312" w:hAnsi="华文仿宋" w:hint="eastAsia"/>
          <w:sz w:val="30"/>
          <w:szCs w:val="30"/>
        </w:rPr>
        <w:t>调查</w:t>
      </w:r>
      <w:r>
        <w:rPr>
          <w:rFonts w:ascii="仿宋_GB2312" w:eastAsia="仿宋_GB2312" w:hAnsi="华文仿宋" w:hint="eastAsia"/>
          <w:sz w:val="30"/>
          <w:szCs w:val="30"/>
        </w:rPr>
        <w:t>与</w:t>
      </w:r>
      <w:r w:rsidRPr="001344BC">
        <w:rPr>
          <w:rFonts w:ascii="仿宋_GB2312" w:eastAsia="仿宋_GB2312" w:hAnsi="华文仿宋" w:hint="eastAsia"/>
          <w:sz w:val="30"/>
          <w:szCs w:val="30"/>
        </w:rPr>
        <w:t>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3</w:t>
      </w:r>
      <w:r>
        <w:rPr>
          <w:rFonts w:ascii="仿宋_GB2312" w:eastAsia="仿宋_GB2312" w:hAnsi="华文仿宋" w:hint="eastAsia"/>
          <w:sz w:val="30"/>
          <w:szCs w:val="30"/>
        </w:rPr>
        <w:t>4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提高未成年人心理健康水平</w:t>
      </w:r>
      <w:r w:rsidRPr="001344BC">
        <w:rPr>
          <w:rFonts w:ascii="仿宋_GB2312" w:eastAsia="仿宋_GB2312" w:hAnsi="华文仿宋" w:hint="eastAsia"/>
          <w:sz w:val="30"/>
          <w:szCs w:val="30"/>
        </w:rPr>
        <w:t>实践与思考；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3</w:t>
      </w:r>
      <w:r>
        <w:rPr>
          <w:rFonts w:ascii="仿宋_GB2312" w:eastAsia="仿宋_GB2312" w:hAnsi="华文仿宋" w:hint="eastAsia"/>
          <w:sz w:val="30"/>
          <w:szCs w:val="30"/>
        </w:rPr>
        <w:t>5</w:t>
      </w:r>
      <w:r w:rsidRPr="001344BC">
        <w:rPr>
          <w:rFonts w:ascii="仿宋_GB2312" w:eastAsia="仿宋_GB2312" w:hAnsi="华文仿宋" w:hint="eastAsia"/>
          <w:sz w:val="30"/>
          <w:szCs w:val="30"/>
        </w:rPr>
        <w:t>.大运河（湖州段）文化带建设研究；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3</w:t>
      </w:r>
      <w:r>
        <w:rPr>
          <w:rFonts w:ascii="仿宋_GB2312" w:eastAsia="仿宋_GB2312" w:hAnsi="华文仿宋" w:hint="eastAsia"/>
          <w:sz w:val="30"/>
          <w:szCs w:val="30"/>
        </w:rPr>
        <w:t>6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湖州特殊学校教育发展</w:t>
      </w:r>
      <w:r w:rsidRPr="001344BC">
        <w:rPr>
          <w:rFonts w:ascii="仿宋_GB2312" w:eastAsia="仿宋_GB2312" w:hAnsi="华文仿宋" w:hint="eastAsia"/>
          <w:sz w:val="30"/>
          <w:szCs w:val="30"/>
        </w:rPr>
        <w:t>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37.湖州创建</w:t>
      </w:r>
      <w:r w:rsidRPr="001344BC">
        <w:rPr>
          <w:rFonts w:ascii="仿宋_GB2312" w:eastAsia="仿宋_GB2312" w:hAnsi="华文仿宋" w:hint="eastAsia"/>
          <w:sz w:val="30"/>
          <w:szCs w:val="30"/>
        </w:rPr>
        <w:t>文明典范城市对策研究；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38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新时代学校思想政治理论课改革创新</w:t>
      </w:r>
      <w:r w:rsidRPr="001344BC">
        <w:rPr>
          <w:rFonts w:ascii="仿宋_GB2312" w:eastAsia="仿宋_GB2312" w:hAnsi="华文仿宋" w:hint="eastAsia"/>
          <w:sz w:val="30"/>
          <w:szCs w:val="30"/>
        </w:rPr>
        <w:t>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39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推广</w:t>
      </w:r>
      <w:r w:rsidRPr="001344BC">
        <w:rPr>
          <w:rFonts w:ascii="仿宋_GB2312" w:eastAsia="仿宋_GB2312" w:hAnsi="华文仿宋" w:hint="eastAsia"/>
          <w:sz w:val="30"/>
          <w:szCs w:val="30"/>
        </w:rPr>
        <w:t>全民数字学习应用对策研究；</w:t>
      </w:r>
    </w:p>
    <w:p w:rsidR="006861B4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40</w:t>
      </w:r>
      <w:r w:rsidRPr="001344BC">
        <w:rPr>
          <w:rFonts w:ascii="仿宋_GB2312" w:eastAsia="仿宋_GB2312" w:hAnsi="华文仿宋" w:hint="eastAsia"/>
          <w:sz w:val="30"/>
          <w:szCs w:val="30"/>
        </w:rPr>
        <w:t>.媒体融合背景下深化部校共建</w:t>
      </w:r>
      <w:r>
        <w:rPr>
          <w:rFonts w:ascii="仿宋_GB2312" w:eastAsia="仿宋_GB2312" w:hAnsi="华文仿宋" w:hint="eastAsia"/>
          <w:sz w:val="30"/>
          <w:szCs w:val="30"/>
        </w:rPr>
        <w:t>推进价值共创</w:t>
      </w:r>
      <w:r w:rsidRPr="001344BC">
        <w:rPr>
          <w:rFonts w:ascii="仿宋_GB2312" w:eastAsia="仿宋_GB2312" w:hAnsi="华文仿宋" w:hint="eastAsia"/>
          <w:sz w:val="30"/>
          <w:szCs w:val="30"/>
        </w:rPr>
        <w:t>的探索与</w:t>
      </w:r>
      <w:r>
        <w:rPr>
          <w:rFonts w:ascii="仿宋_GB2312" w:eastAsia="仿宋_GB2312" w:hAnsi="华文仿宋" w:hint="eastAsia"/>
          <w:sz w:val="30"/>
          <w:szCs w:val="30"/>
        </w:rPr>
        <w:t>研</w:t>
      </w:r>
      <w:r>
        <w:rPr>
          <w:rFonts w:ascii="仿宋_GB2312" w:eastAsia="仿宋_GB2312" w:hAnsi="华文仿宋" w:hint="eastAsia"/>
          <w:sz w:val="30"/>
          <w:szCs w:val="30"/>
        </w:rPr>
        <w:lastRenderedPageBreak/>
        <w:t>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4</w:t>
      </w:r>
      <w:r>
        <w:rPr>
          <w:rFonts w:ascii="仿宋_GB2312" w:eastAsia="仿宋_GB2312" w:hAnsi="华文仿宋" w:hint="eastAsia"/>
          <w:sz w:val="30"/>
          <w:szCs w:val="30"/>
        </w:rPr>
        <w:t>1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打造环太湖世界级生态文化旅游度假圈的调查与研究</w:t>
      </w:r>
      <w:r w:rsidRPr="001344BC"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4</w:t>
      </w:r>
      <w:r>
        <w:rPr>
          <w:rFonts w:ascii="仿宋_GB2312" w:eastAsia="仿宋_GB2312" w:hAnsi="华文仿宋" w:hint="eastAsia"/>
          <w:sz w:val="30"/>
          <w:szCs w:val="30"/>
        </w:rPr>
        <w:t>2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学校赋能家庭教育</w:t>
      </w:r>
      <w:r w:rsidRPr="001344BC">
        <w:rPr>
          <w:rFonts w:ascii="仿宋_GB2312" w:eastAsia="仿宋_GB2312" w:hAnsi="华文仿宋" w:hint="eastAsia"/>
          <w:sz w:val="30"/>
          <w:szCs w:val="30"/>
        </w:rPr>
        <w:t>实践研究</w:t>
      </w:r>
      <w:r>
        <w:rPr>
          <w:rFonts w:ascii="仿宋_GB2312" w:eastAsia="仿宋_GB2312" w:hAnsi="华文仿宋" w:hint="eastAsia"/>
          <w:sz w:val="30"/>
          <w:szCs w:val="30"/>
        </w:rPr>
        <w:t>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4</w:t>
      </w:r>
      <w:r>
        <w:rPr>
          <w:rFonts w:ascii="仿宋_GB2312" w:eastAsia="仿宋_GB2312" w:hAnsi="华文仿宋" w:hint="eastAsia"/>
          <w:sz w:val="30"/>
          <w:szCs w:val="30"/>
        </w:rPr>
        <w:t>3</w:t>
      </w:r>
      <w:r w:rsidRPr="001344BC">
        <w:rPr>
          <w:rFonts w:ascii="仿宋_GB2312" w:eastAsia="仿宋_GB2312" w:hAnsi="华文仿宋" w:hint="eastAsia"/>
          <w:sz w:val="30"/>
          <w:szCs w:val="30"/>
        </w:rPr>
        <w:t>.制止餐饮浪费的实践与思考；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4</w:t>
      </w:r>
      <w:r>
        <w:rPr>
          <w:rFonts w:ascii="仿宋_GB2312" w:eastAsia="仿宋_GB2312" w:hAnsi="华文仿宋" w:hint="eastAsia"/>
          <w:sz w:val="30"/>
          <w:szCs w:val="30"/>
        </w:rPr>
        <w:t>4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.湖州苕溪岸线科学合理利用对策研究；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4</w:t>
      </w:r>
      <w:r>
        <w:rPr>
          <w:rFonts w:ascii="仿宋_GB2312" w:eastAsia="仿宋_GB2312" w:hAnsi="华文仿宋" w:hint="eastAsia"/>
          <w:sz w:val="30"/>
          <w:szCs w:val="30"/>
        </w:rPr>
        <w:t>5</w:t>
      </w:r>
      <w:r w:rsidRPr="001344BC">
        <w:rPr>
          <w:rFonts w:ascii="仿宋_GB2312" w:eastAsia="仿宋_GB2312" w:hAnsi="华文仿宋" w:hint="eastAsia"/>
          <w:sz w:val="30"/>
          <w:szCs w:val="30"/>
        </w:rPr>
        <w:t>.打造全域美丽格局的实践研究；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 w:rsidRPr="001344BC">
        <w:rPr>
          <w:rFonts w:ascii="仿宋_GB2312" w:eastAsia="仿宋_GB2312" w:hAnsi="华文仿宋" w:hint="eastAsia"/>
          <w:sz w:val="30"/>
          <w:szCs w:val="30"/>
        </w:rPr>
        <w:t>4</w:t>
      </w:r>
      <w:r>
        <w:rPr>
          <w:rFonts w:ascii="仿宋_GB2312" w:eastAsia="仿宋_GB2312" w:hAnsi="华文仿宋" w:hint="eastAsia"/>
          <w:sz w:val="30"/>
          <w:szCs w:val="30"/>
        </w:rPr>
        <w:t>6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.湖州加快“未来乡村”“未来社区”“未来企业”建设对策研究；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47</w:t>
      </w:r>
      <w:r w:rsidRPr="001344BC">
        <w:rPr>
          <w:rFonts w:ascii="仿宋_GB2312" w:eastAsia="仿宋_GB2312" w:hAnsi="华文仿宋" w:hint="eastAsia"/>
          <w:sz w:val="30"/>
          <w:szCs w:val="30"/>
        </w:rPr>
        <w:t>.慈善</w:t>
      </w:r>
      <w:r>
        <w:rPr>
          <w:rFonts w:ascii="仿宋_GB2312" w:eastAsia="仿宋_GB2312" w:hAnsi="华文仿宋" w:hint="eastAsia"/>
          <w:sz w:val="30"/>
          <w:szCs w:val="30"/>
        </w:rPr>
        <w:t>助力</w:t>
      </w:r>
      <w:r w:rsidRPr="001344BC">
        <w:rPr>
          <w:rFonts w:ascii="仿宋_GB2312" w:eastAsia="仿宋_GB2312" w:hAnsi="华文仿宋" w:hint="eastAsia"/>
          <w:sz w:val="30"/>
          <w:szCs w:val="30"/>
        </w:rPr>
        <w:t>社会治理</w:t>
      </w:r>
      <w:r>
        <w:rPr>
          <w:rFonts w:ascii="仿宋_GB2312" w:eastAsia="仿宋_GB2312" w:hAnsi="华文仿宋" w:hint="eastAsia"/>
          <w:sz w:val="30"/>
          <w:szCs w:val="30"/>
        </w:rPr>
        <w:t>路径</w:t>
      </w:r>
      <w:r w:rsidRPr="001344BC">
        <w:rPr>
          <w:rFonts w:ascii="仿宋_GB2312" w:eastAsia="仿宋_GB2312" w:hAnsi="华文仿宋" w:hint="eastAsia"/>
          <w:sz w:val="30"/>
          <w:szCs w:val="30"/>
        </w:rPr>
        <w:t>探索研究；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48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建立高质量整合型医疗健康服务体系的对策研究；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49</w:t>
      </w:r>
      <w:r w:rsidRPr="001344BC">
        <w:rPr>
          <w:rFonts w:ascii="仿宋_GB2312" w:eastAsia="仿宋_GB2312" w:hAnsi="华文仿宋" w:hint="eastAsia"/>
          <w:sz w:val="30"/>
          <w:szCs w:val="30"/>
        </w:rPr>
        <w:t>.</w:t>
      </w:r>
      <w:r>
        <w:rPr>
          <w:rFonts w:ascii="仿宋_GB2312" w:eastAsia="仿宋_GB2312" w:hAnsi="华文仿宋" w:hint="eastAsia"/>
          <w:sz w:val="30"/>
          <w:szCs w:val="30"/>
        </w:rPr>
        <w:t>湖州</w:t>
      </w:r>
      <w:r w:rsidRPr="001344BC">
        <w:rPr>
          <w:rFonts w:ascii="仿宋_GB2312" w:eastAsia="仿宋_GB2312" w:hAnsi="华文仿宋" w:hint="eastAsia"/>
          <w:sz w:val="30"/>
          <w:szCs w:val="30"/>
        </w:rPr>
        <w:t>防范化解重大风险对策研究；</w:t>
      </w:r>
    </w:p>
    <w:p w:rsidR="006861B4" w:rsidRPr="001344BC" w:rsidRDefault="006861B4" w:rsidP="006861B4">
      <w:pPr>
        <w:spacing w:line="520" w:lineRule="exact"/>
        <w:ind w:firstLineChars="150" w:firstLine="45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50</w:t>
      </w:r>
      <w:r w:rsidRPr="001344BC">
        <w:rPr>
          <w:rFonts w:ascii="仿宋_GB2312" w:eastAsia="仿宋_GB2312" w:hAnsi="华文仿宋" w:hint="eastAsia"/>
          <w:sz w:val="30"/>
          <w:szCs w:val="30"/>
        </w:rPr>
        <w:t>.湖州人才政策的演进与</w:t>
      </w:r>
      <w:r>
        <w:rPr>
          <w:rFonts w:ascii="仿宋_GB2312" w:eastAsia="仿宋_GB2312" w:hAnsi="华文仿宋" w:hint="eastAsia"/>
          <w:sz w:val="30"/>
          <w:szCs w:val="30"/>
        </w:rPr>
        <w:t>未来</w:t>
      </w:r>
      <w:r w:rsidRPr="001344BC">
        <w:rPr>
          <w:rFonts w:ascii="仿宋_GB2312" w:eastAsia="仿宋_GB2312" w:hAnsi="华文仿宋" w:hint="eastAsia"/>
          <w:sz w:val="30"/>
          <w:szCs w:val="30"/>
        </w:rPr>
        <w:t>趋势</w:t>
      </w:r>
      <w:r>
        <w:rPr>
          <w:rFonts w:ascii="仿宋_GB2312" w:eastAsia="仿宋_GB2312" w:hAnsi="华文仿宋" w:hint="eastAsia"/>
          <w:sz w:val="30"/>
          <w:szCs w:val="30"/>
        </w:rPr>
        <w:t>研究。</w:t>
      </w:r>
    </w:p>
    <w:p w:rsidR="00A0429F" w:rsidRPr="006861B4" w:rsidRDefault="00A0429F" w:rsidP="00C5420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C5754D" w:rsidRDefault="00C5754D" w:rsidP="00C5420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6861B4" w:rsidRDefault="006861B4" w:rsidP="00C5420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6861B4" w:rsidRDefault="006861B4" w:rsidP="00C5420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6861B4" w:rsidRDefault="006861B4" w:rsidP="00C5420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6861B4" w:rsidRDefault="006861B4" w:rsidP="00C5420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6861B4" w:rsidRDefault="006861B4" w:rsidP="00C5420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6861B4" w:rsidRDefault="006861B4" w:rsidP="00C5420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p w:rsidR="006861B4" w:rsidRDefault="006861B4" w:rsidP="00C5420C">
      <w:pPr>
        <w:spacing w:before="100" w:beforeAutospacing="1" w:after="100" w:afterAutospacing="1" w:line="500" w:lineRule="exact"/>
        <w:rPr>
          <w:rFonts w:ascii="新宋体" w:eastAsia="新宋体" w:hAnsi="新宋体" w:cs="宋体"/>
          <w:b/>
          <w:sz w:val="28"/>
          <w:szCs w:val="28"/>
        </w:rPr>
      </w:pPr>
    </w:p>
    <w:sectPr w:rsidR="006861B4" w:rsidSect="000D507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4F1" w:rsidRDefault="00B674F1" w:rsidP="000D5074">
      <w:r>
        <w:separator/>
      </w:r>
    </w:p>
  </w:endnote>
  <w:endnote w:type="continuationSeparator" w:id="1">
    <w:p w:rsidR="00B674F1" w:rsidRDefault="00B674F1" w:rsidP="000D5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217"/>
    </w:sdtPr>
    <w:sdtContent>
      <w:p w:rsidR="000D5074" w:rsidRDefault="006F704A">
        <w:pPr>
          <w:pStyle w:val="a3"/>
          <w:jc w:val="center"/>
        </w:pPr>
        <w:r w:rsidRPr="006F704A">
          <w:fldChar w:fldCharType="begin"/>
        </w:r>
        <w:r w:rsidR="00A73FAA">
          <w:instrText xml:space="preserve"> PAGE   \* MERGEFORMAT </w:instrText>
        </w:r>
        <w:r w:rsidRPr="006F704A">
          <w:fldChar w:fldCharType="separate"/>
        </w:r>
        <w:r w:rsidR="003511E8" w:rsidRPr="003511E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D5074" w:rsidRDefault="000D50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4F1" w:rsidRDefault="00B674F1" w:rsidP="000D5074">
      <w:r>
        <w:separator/>
      </w:r>
    </w:p>
  </w:footnote>
  <w:footnote w:type="continuationSeparator" w:id="1">
    <w:p w:rsidR="00B674F1" w:rsidRDefault="00B674F1" w:rsidP="000D5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36B9"/>
    <w:multiLevelType w:val="multilevel"/>
    <w:tmpl w:val="701936B9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7D7"/>
    <w:rsid w:val="00037CA7"/>
    <w:rsid w:val="0004450C"/>
    <w:rsid w:val="000C760B"/>
    <w:rsid w:val="000D5074"/>
    <w:rsid w:val="00147FE5"/>
    <w:rsid w:val="001B2F91"/>
    <w:rsid w:val="001C7B08"/>
    <w:rsid w:val="001D1EAC"/>
    <w:rsid w:val="001E60C8"/>
    <w:rsid w:val="00256203"/>
    <w:rsid w:val="0028651F"/>
    <w:rsid w:val="00294FFF"/>
    <w:rsid w:val="002B5D4A"/>
    <w:rsid w:val="00302E0F"/>
    <w:rsid w:val="003511E8"/>
    <w:rsid w:val="003F0BA6"/>
    <w:rsid w:val="004160A9"/>
    <w:rsid w:val="00454C3E"/>
    <w:rsid w:val="004845B3"/>
    <w:rsid w:val="005C0C3C"/>
    <w:rsid w:val="005C7803"/>
    <w:rsid w:val="00604881"/>
    <w:rsid w:val="006861B4"/>
    <w:rsid w:val="006F704A"/>
    <w:rsid w:val="0072179B"/>
    <w:rsid w:val="007838E6"/>
    <w:rsid w:val="00793FDD"/>
    <w:rsid w:val="00830520"/>
    <w:rsid w:val="00854774"/>
    <w:rsid w:val="00881756"/>
    <w:rsid w:val="00925B38"/>
    <w:rsid w:val="00957589"/>
    <w:rsid w:val="00987069"/>
    <w:rsid w:val="009A701D"/>
    <w:rsid w:val="00A0429F"/>
    <w:rsid w:val="00A73FAA"/>
    <w:rsid w:val="00A82B38"/>
    <w:rsid w:val="00AD1FEA"/>
    <w:rsid w:val="00AD2819"/>
    <w:rsid w:val="00B11BBF"/>
    <w:rsid w:val="00B27907"/>
    <w:rsid w:val="00B567D7"/>
    <w:rsid w:val="00B652CD"/>
    <w:rsid w:val="00B674F1"/>
    <w:rsid w:val="00BD35C8"/>
    <w:rsid w:val="00BD5D2F"/>
    <w:rsid w:val="00BE417C"/>
    <w:rsid w:val="00BF5677"/>
    <w:rsid w:val="00C046DE"/>
    <w:rsid w:val="00C5420C"/>
    <w:rsid w:val="00C5754D"/>
    <w:rsid w:val="00C710A0"/>
    <w:rsid w:val="00CB4D73"/>
    <w:rsid w:val="00CB647B"/>
    <w:rsid w:val="00D15F16"/>
    <w:rsid w:val="00D8777C"/>
    <w:rsid w:val="00DF13E4"/>
    <w:rsid w:val="00E45A12"/>
    <w:rsid w:val="00E51BB3"/>
    <w:rsid w:val="00E72B12"/>
    <w:rsid w:val="00EB023D"/>
    <w:rsid w:val="00EB37CD"/>
    <w:rsid w:val="00EE50CE"/>
    <w:rsid w:val="00EF210C"/>
    <w:rsid w:val="00F53708"/>
    <w:rsid w:val="00F66192"/>
    <w:rsid w:val="00FE2BDE"/>
    <w:rsid w:val="06FA4D51"/>
    <w:rsid w:val="09995ABF"/>
    <w:rsid w:val="177F6656"/>
    <w:rsid w:val="207108CF"/>
    <w:rsid w:val="2166380D"/>
    <w:rsid w:val="3F23498D"/>
    <w:rsid w:val="4FAB1FCD"/>
    <w:rsid w:val="52313F91"/>
    <w:rsid w:val="556F66E4"/>
    <w:rsid w:val="560C46A0"/>
    <w:rsid w:val="5F89496C"/>
    <w:rsid w:val="645C24CE"/>
    <w:rsid w:val="66F63A19"/>
    <w:rsid w:val="72CC2E41"/>
    <w:rsid w:val="735C549D"/>
    <w:rsid w:val="78C70DB3"/>
    <w:rsid w:val="7CCA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D5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D5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D507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D50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75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589"/>
    <w:rPr>
      <w:kern w:val="2"/>
      <w:sz w:val="18"/>
      <w:szCs w:val="18"/>
    </w:rPr>
  </w:style>
  <w:style w:type="paragraph" w:styleId="a6">
    <w:name w:val="Plain Text"/>
    <w:basedOn w:val="a"/>
    <w:link w:val="Char2"/>
    <w:qFormat/>
    <w:rsid w:val="00C5420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C5420C"/>
    <w:rPr>
      <w:rFonts w:ascii="宋体" w:eastAsia="宋体" w:hAnsi="Courier New" w:cs="Courier New"/>
      <w:kern w:val="2"/>
      <w:sz w:val="21"/>
      <w:szCs w:val="21"/>
    </w:rPr>
  </w:style>
  <w:style w:type="character" w:styleId="a7">
    <w:name w:val="Hyperlink"/>
    <w:basedOn w:val="a0"/>
    <w:uiPriority w:val="99"/>
    <w:unhideWhenUsed/>
    <w:rsid w:val="002562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193</Words>
  <Characters>1105</Characters>
  <Application>Microsoft Office Word</Application>
  <DocSecurity>0</DocSecurity>
  <Lines>9</Lines>
  <Paragraphs>2</Paragraphs>
  <ScaleCrop>false</ScaleCrop>
  <Company>Micorosoft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微软用户</cp:lastModifiedBy>
  <cp:revision>26</cp:revision>
  <cp:lastPrinted>2020-04-13T07:44:00Z</cp:lastPrinted>
  <dcterms:created xsi:type="dcterms:W3CDTF">2018-02-02T00:23:00Z</dcterms:created>
  <dcterms:modified xsi:type="dcterms:W3CDTF">2021-03-25T00:57:00Z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